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39A" w:rsidRPr="0002651C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#92</w:t>
      </w:r>
      <w:r w:rsidR="00CE1126">
        <w:rPr>
          <w:noProof w:val="0"/>
          <w:sz w:val="24"/>
          <w:lang w:val="en-GB"/>
        </w:rPr>
        <w:t>bis</w:t>
      </w:r>
      <w:r w:rsidRPr="0002651C">
        <w:rPr>
          <w:bCs/>
          <w:noProof w:val="0"/>
          <w:sz w:val="24"/>
          <w:lang w:val="en-GB" w:eastAsia="ja-JP"/>
        </w:rPr>
        <w:tab/>
      </w:r>
      <w:r w:rsidR="004039DB" w:rsidRPr="004039DB">
        <w:rPr>
          <w:bCs/>
          <w:noProof w:val="0"/>
          <w:sz w:val="24"/>
          <w:lang w:val="en-GB" w:eastAsia="ja-JP"/>
        </w:rPr>
        <w:t>R1-1</w:t>
      </w:r>
      <w:r w:rsidR="002F411A">
        <w:rPr>
          <w:bCs/>
          <w:noProof w:val="0"/>
          <w:sz w:val="24"/>
          <w:lang w:val="en-GB" w:eastAsia="ja-JP"/>
        </w:rPr>
        <w:t>80</w:t>
      </w:r>
      <w:r w:rsidR="000C6AE2">
        <w:rPr>
          <w:bCs/>
          <w:noProof w:val="0"/>
          <w:sz w:val="24"/>
          <w:lang w:val="en-GB" w:eastAsia="ja-JP"/>
        </w:rPr>
        <w:t>5102</w:t>
      </w:r>
      <w:bookmarkStart w:id="3" w:name="_GoBack"/>
      <w:bookmarkEnd w:id="3"/>
    </w:p>
    <w:bookmarkEnd w:id="0"/>
    <w:bookmarkEnd w:id="1"/>
    <w:p w:rsidR="001A20CF" w:rsidRPr="001A20CF" w:rsidRDefault="00CE1126" w:rsidP="00B12B1E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CE1126">
        <w:rPr>
          <w:rFonts w:ascii="Arial" w:eastAsia="MS Mincho" w:hAnsi="Arial" w:cs="Arial"/>
          <w:b/>
          <w:bCs/>
          <w:sz w:val="24"/>
          <w:szCs w:val="24"/>
          <w:lang w:eastAsia="ja-JP"/>
        </w:rPr>
        <w:t>Sanya,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China, April 16th – 20th, 2018</w:t>
      </w:r>
      <w:r w:rsidR="001A20CF" w:rsidRPr="001A20C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:rsidR="00787640" w:rsidRPr="007B7496" w:rsidRDefault="00787640" w:rsidP="00B12B1E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1A20CF">
        <w:rPr>
          <w:rFonts w:cs="Arial"/>
          <w:b/>
          <w:bCs/>
          <w:sz w:val="24"/>
        </w:rPr>
        <w:t>1</w:t>
      </w:r>
      <w:r w:rsidR="00C15AA3">
        <w:rPr>
          <w:rFonts w:cs="Arial"/>
          <w:b/>
          <w:bCs/>
          <w:sz w:val="24"/>
        </w:rPr>
        <w:t>.</w:t>
      </w:r>
      <w:r w:rsidR="001A20CF">
        <w:rPr>
          <w:rFonts w:cs="Arial"/>
          <w:b/>
          <w:bCs/>
          <w:sz w:val="24"/>
        </w:rPr>
        <w:t>2.</w:t>
      </w:r>
      <w:r w:rsidR="00C15AA3">
        <w:rPr>
          <w:rFonts w:cs="Arial"/>
          <w:b/>
          <w:bCs/>
          <w:sz w:val="24"/>
        </w:rPr>
        <w:t>1.</w:t>
      </w:r>
      <w:r w:rsidR="00781C4F">
        <w:rPr>
          <w:rFonts w:cs="Arial"/>
          <w:b/>
          <w:bCs/>
          <w:sz w:val="24"/>
        </w:rPr>
        <w:t>3</w:t>
      </w:r>
    </w:p>
    <w:p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2F411A">
        <w:rPr>
          <w:rFonts w:ascii="Arial" w:hAnsi="Arial" w:cs="Arial"/>
          <w:b/>
          <w:bCs/>
          <w:sz w:val="24"/>
        </w:rPr>
        <w:t xml:space="preserve">Remaining issues on </w:t>
      </w:r>
      <w:r w:rsidR="00CB66F5">
        <w:rPr>
          <w:rFonts w:ascii="Arial" w:hAnsi="Arial" w:cs="Arial"/>
          <w:b/>
          <w:bCs/>
          <w:sz w:val="24"/>
        </w:rPr>
        <w:t xml:space="preserve">UL </w:t>
      </w:r>
      <w:r w:rsidR="00781C4F">
        <w:rPr>
          <w:rFonts w:ascii="Arial" w:hAnsi="Arial" w:cs="Arial"/>
          <w:b/>
          <w:bCs/>
          <w:sz w:val="24"/>
        </w:rPr>
        <w:t>non-</w:t>
      </w:r>
      <w:r w:rsidR="002F411A">
        <w:rPr>
          <w:rFonts w:ascii="Arial" w:hAnsi="Arial" w:cs="Arial"/>
          <w:b/>
          <w:bCs/>
          <w:sz w:val="24"/>
        </w:rPr>
        <w:t>codebook based transmission</w:t>
      </w:r>
    </w:p>
    <w:p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:rsidR="00C15AA3" w:rsidRDefault="00C15AA3" w:rsidP="00B12B1E">
      <w:pPr>
        <w:jc w:val="both"/>
      </w:pPr>
    </w:p>
    <w:p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:rsidR="00781C4F" w:rsidRDefault="00781C4F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Many agreements have been reached in RAN1 #92 meeting on various topics of uplink non-codebook based transmission [1].</w:t>
      </w:r>
    </w:p>
    <w:p w:rsidR="00781C4F" w:rsidRDefault="00781C4F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On SRS port to DMRS port mapping, it is agreed that: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A11765" w:rsidTr="0014042B">
        <w:tc>
          <w:tcPr>
            <w:tcW w:w="9629" w:type="dxa"/>
            <w:shd w:val="clear" w:color="auto" w:fill="auto"/>
          </w:tcPr>
          <w:p w:rsidR="00781C4F" w:rsidRPr="00781C4F" w:rsidRDefault="00CE1BFF" w:rsidP="00781C4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hyperlink r:id="rId12" w:history="1">
              <w:r w:rsidR="00781C4F" w:rsidRPr="00781C4F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R1-1803411</w:t>
              </w:r>
            </w:hyperlink>
            <w:r w:rsidR="00781C4F" w:rsidRPr="00781C4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Summary of issues on UL non-codebook based transmission</w:t>
            </w:r>
            <w:r w:rsidR="00781C4F" w:rsidRPr="00781C4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Nokia, Nokia Shanghai Bell</w:t>
            </w:r>
          </w:p>
          <w:p w:rsidR="00781C4F" w:rsidRPr="00781C4F" w:rsidRDefault="00781C4F" w:rsidP="00781C4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781C4F" w:rsidRPr="00781C4F" w:rsidRDefault="00781C4F" w:rsidP="00781C4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Add the following text for TS38.214 section </w:t>
            </w: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6.1.1.2</w:t>
            </w:r>
          </w:p>
          <w:p w:rsidR="00781C4F" w:rsidRPr="00A11765" w:rsidRDefault="00781C4F" w:rsidP="00781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The UE shall perform one-to-one mapping from the indicated SRI(s) to the indicated DMRS ports(s) in the DCI format 0_1 increasing order.</w:t>
            </w:r>
          </w:p>
        </w:tc>
      </w:tr>
    </w:tbl>
    <w:p w:rsidR="00781C4F" w:rsidRPr="00A11765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81C4F">
        <w:rPr>
          <w:rFonts w:ascii="Times New Roman" w:hAnsi="Times New Roman" w:cs="Times New Roman"/>
          <w:kern w:val="2"/>
          <w:sz w:val="20"/>
          <w:szCs w:val="20"/>
        </w:rPr>
        <w:t>The conflicting of two RRC parameters is revolved with: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781C4F" w:rsidTr="0014042B">
        <w:tc>
          <w:tcPr>
            <w:tcW w:w="9629" w:type="dxa"/>
            <w:shd w:val="clear" w:color="auto" w:fill="auto"/>
          </w:tcPr>
          <w:p w:rsidR="00781C4F" w:rsidRPr="00781C4F" w:rsidRDefault="00781C4F" w:rsidP="00781C4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Agreement:</w:t>
            </w:r>
          </w:p>
          <w:p w:rsidR="00781C4F" w:rsidRPr="00781C4F" w:rsidRDefault="00781C4F" w:rsidP="00781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 xml:space="preserve">A UE should not be expected to be configured with both </w:t>
            </w:r>
            <w:r w:rsidRPr="00781C4F">
              <w:rPr>
                <w:rFonts w:ascii="Times New Roman" w:hAnsi="Times New Roman" w:cs="Times New Roman"/>
                <w:i/>
                <w:sz w:val="20"/>
                <w:szCs w:val="20"/>
              </w:rPr>
              <w:t>SRS-SpatialRelationInfo</w:t>
            </w: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 xml:space="preserve"> for SRS resource and </w:t>
            </w:r>
            <w:r w:rsidRPr="00781C4F">
              <w:rPr>
                <w:rFonts w:ascii="Times New Roman" w:hAnsi="Times New Roman" w:cs="Times New Roman"/>
                <w:i/>
                <w:sz w:val="20"/>
                <w:szCs w:val="20"/>
              </w:rPr>
              <w:t>SRS-AssocCSIRS</w:t>
            </w: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 xml:space="preserve"> for SRS resource set for non-codebook based transmission.</w:t>
            </w:r>
          </w:p>
        </w:tc>
      </w:tr>
    </w:tbl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81C4F">
        <w:rPr>
          <w:rFonts w:ascii="Times New Roman" w:hAnsi="Times New Roman" w:cs="Times New Roman"/>
          <w:kern w:val="2"/>
          <w:sz w:val="20"/>
          <w:szCs w:val="20"/>
        </w:rPr>
        <w:t>The number of CSI-RS resource for non-codebook based transmission is decided to 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781C4F" w:rsidTr="0014042B">
        <w:tc>
          <w:tcPr>
            <w:tcW w:w="9629" w:type="dxa"/>
            <w:shd w:val="clear" w:color="auto" w:fill="auto"/>
          </w:tcPr>
          <w:p w:rsidR="00781C4F" w:rsidRPr="00781C4F" w:rsidRDefault="00781C4F" w:rsidP="00781C4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Agreement:</w:t>
            </w:r>
          </w:p>
          <w:p w:rsidR="00781C4F" w:rsidRPr="00781C4F" w:rsidRDefault="00781C4F" w:rsidP="00781C4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For non-codebook based transmission, a UE can be configured with only one NZP CSI-RS resource for the SRS resource set.</w:t>
            </w:r>
          </w:p>
        </w:tc>
      </w:tr>
    </w:tbl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81C4F">
        <w:rPr>
          <w:rFonts w:ascii="Times New Roman" w:hAnsi="Times New Roman" w:cs="Times New Roman"/>
          <w:kern w:val="2"/>
          <w:sz w:val="20"/>
          <w:szCs w:val="20"/>
        </w:rPr>
        <w:t>The minimum SRS resource for non-codebook based transmission is also one for DCI format 0_1: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781C4F" w:rsidTr="0014042B">
        <w:tc>
          <w:tcPr>
            <w:tcW w:w="9629" w:type="dxa"/>
            <w:shd w:val="clear" w:color="auto" w:fill="auto"/>
          </w:tcPr>
          <w:p w:rsidR="00781C4F" w:rsidRPr="00781C4F" w:rsidRDefault="00781C4F" w:rsidP="001404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781C4F" w:rsidRPr="00781C4F" w:rsidRDefault="00781C4F" w:rsidP="00781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The minimum SRS resource for non-codebook based transmission is one for DCI format 0_1.</w:t>
            </w:r>
          </w:p>
        </w:tc>
      </w:tr>
    </w:tbl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81C4F">
        <w:rPr>
          <w:rFonts w:ascii="Times New Roman" w:hAnsi="Times New Roman" w:cs="Times New Roman"/>
          <w:kern w:val="2"/>
          <w:sz w:val="20"/>
          <w:szCs w:val="20"/>
        </w:rPr>
        <w:t>The time domain behavior of SRS resources is kept the same as that of codebook based uplink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781C4F" w:rsidTr="0014042B">
        <w:tc>
          <w:tcPr>
            <w:tcW w:w="9629" w:type="dxa"/>
            <w:shd w:val="clear" w:color="auto" w:fill="auto"/>
          </w:tcPr>
          <w:p w:rsidR="00781C4F" w:rsidRPr="00781C4F" w:rsidRDefault="00781C4F" w:rsidP="00781C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Agreement:</w:t>
            </w:r>
          </w:p>
          <w:p w:rsidR="00781C4F" w:rsidRPr="00781C4F" w:rsidRDefault="00781C4F" w:rsidP="00781C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 xml:space="preserve">For non-codebook based uplink transmission, support the same time domain behavior at SRS resource set level as that of the codebook based uplink transmission case </w:t>
            </w:r>
          </w:p>
        </w:tc>
      </w:tr>
    </w:tbl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81C4F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81C4F">
        <w:rPr>
          <w:rFonts w:ascii="Times New Roman" w:hAnsi="Times New Roman" w:cs="Times New Roman"/>
          <w:kern w:val="2"/>
          <w:sz w:val="20"/>
          <w:szCs w:val="20"/>
        </w:rPr>
        <w:t>Frequency selection precoding for non-codebook based transmission is confirmed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C4F" w:rsidRPr="00781C4F" w:rsidTr="0014042B">
        <w:tc>
          <w:tcPr>
            <w:tcW w:w="9629" w:type="dxa"/>
            <w:shd w:val="clear" w:color="auto" w:fill="auto"/>
          </w:tcPr>
          <w:p w:rsidR="00781C4F" w:rsidRPr="00781C4F" w:rsidRDefault="00781C4F" w:rsidP="00781C4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Conclusion:</w:t>
            </w:r>
          </w:p>
          <w:p w:rsidR="00781C4F" w:rsidRPr="00781C4F" w:rsidRDefault="00781C4F" w:rsidP="00781C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No explicit specification support of frequency selective precoding for non-codebook based transmission in Rel-15.</w:t>
            </w:r>
          </w:p>
        </w:tc>
      </w:tr>
    </w:tbl>
    <w:p w:rsidR="00781C4F" w:rsidRPr="00A11765" w:rsidRDefault="00781C4F" w:rsidP="00781C4F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Default="007645B7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One remaining issue under intensive discussion without agreement in last meeting is related with SRS/CSI-RS triggering. This contribution addresses this issue and provides our proposal to enable non-codebook based uplink transmission.</w:t>
      </w:r>
    </w:p>
    <w:p w:rsidR="00781C4F" w:rsidRDefault="00781C4F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81C4F" w:rsidRPr="007645B7" w:rsidRDefault="007645B7" w:rsidP="00B47610">
      <w:pPr>
        <w:pStyle w:val="Heading1"/>
      </w:pPr>
      <w:r>
        <w:t>2</w:t>
      </w:r>
      <w:r w:rsidRPr="00791982">
        <w:tab/>
      </w:r>
      <w:r>
        <w:t>SRS/CSI-RS triggering for non-CB based transmission</w:t>
      </w:r>
    </w:p>
    <w:p w:rsidR="00781C4F" w:rsidRDefault="007645B7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It is agreed that non-codebook based uplink transmission needs an CSI-RS for DL measurement to determine uplink precoders based on channel reciprocity. </w:t>
      </w:r>
    </w:p>
    <w:p w:rsidR="007645B7" w:rsidRDefault="007645B7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From RAN1 #90bis meeting agreement</w:t>
      </w:r>
      <w:r w:rsidR="00B47610">
        <w:rPr>
          <w:rFonts w:ascii="Times New Roman" w:hAnsi="Times New Roman" w:cs="Times New Roman"/>
          <w:kern w:val="2"/>
          <w:sz w:val="20"/>
          <w:szCs w:val="20"/>
        </w:rPr>
        <w:t xml:space="preserve"> [2]</w:t>
      </w:r>
      <w:r>
        <w:rPr>
          <w:rFonts w:ascii="Times New Roman" w:hAnsi="Times New Roman" w:cs="Times New Roman"/>
          <w:kern w:val="2"/>
          <w:sz w:val="20"/>
          <w:szCs w:val="20"/>
        </w:rPr>
        <w:t>, we have: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45B7" w:rsidRPr="00334D6E" w:rsidTr="0014042B">
        <w:tc>
          <w:tcPr>
            <w:tcW w:w="9629" w:type="dxa"/>
            <w:shd w:val="clear" w:color="auto" w:fill="auto"/>
          </w:tcPr>
          <w:p w:rsidR="007645B7" w:rsidRPr="00334D6E" w:rsidRDefault="007645B7" w:rsidP="007645B7">
            <w:pPr>
              <w:spacing w:after="120" w:line="24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334D6E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  <w:t>Agreements</w:t>
            </w:r>
            <w:r w:rsidRPr="00334D6E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:</w:t>
            </w:r>
          </w:p>
          <w:p w:rsidR="007645B7" w:rsidRPr="00334D6E" w:rsidRDefault="007645B7" w:rsidP="007645B7">
            <w:pPr>
              <w:numPr>
                <w:ilvl w:val="0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Support indicating DL measurement RS for UE to calculate UL candidate precoders for precoded AP-SRS resource via DCI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The DL measurement RS is a CSI-RS for CSI acquisition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Specify the following mechanism for DCI signalling:</w:t>
            </w:r>
          </w:p>
          <w:p w:rsidR="007645B7" w:rsidRPr="00334D6E" w:rsidRDefault="007645B7" w:rsidP="007645B7">
            <w:pPr>
              <w:numPr>
                <w:ilvl w:val="2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 xml:space="preserve">Using the same field for AP-SRS resource triggering </w:t>
            </w:r>
          </w:p>
          <w:p w:rsidR="007645B7" w:rsidRPr="00334D6E" w:rsidRDefault="007645B7" w:rsidP="007645B7">
            <w:pPr>
              <w:numPr>
                <w:ilvl w:val="3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 xml:space="preserve">Association between triggering state, triggered SRS resource(s) and the </w:t>
            </w:r>
            <w:r w:rsidRPr="00334D6E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CSI-RS resource ID </w:t>
            </w: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is higher layer configured</w:t>
            </w:r>
          </w:p>
          <w:p w:rsidR="007645B7" w:rsidRPr="00334D6E" w:rsidRDefault="007645B7" w:rsidP="007645B7">
            <w:pPr>
              <w:numPr>
                <w:ilvl w:val="0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Support indicating DL measurement RS for UE to calculate UL candidate precoders for precoded P/SP-SRS resource via higher layer signalling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The DL measurement RS is a CSI-RS for CSI acquisition</w:t>
            </w:r>
          </w:p>
          <w:p w:rsidR="007645B7" w:rsidRPr="00334D6E" w:rsidRDefault="007645B7" w:rsidP="007645B7">
            <w:pPr>
              <w:numPr>
                <w:ilvl w:val="0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 xml:space="preserve">AP-SRS(s) association with P(&gt;1)-port AP-CSI-RS: 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AC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AP-CSI-RS can be transmitted in the same slot as the DCI containing AP-SRS trigger.</w:t>
            </w: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 xml:space="preserve">The AP-SRS(s) is transmitted X symbols after AP-CSI-RS. </w:t>
            </w:r>
          </w:p>
          <w:p w:rsidR="007645B7" w:rsidRPr="00334D6E" w:rsidRDefault="007645B7" w:rsidP="007645B7">
            <w:pPr>
              <w:numPr>
                <w:ilvl w:val="2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FFS: The scope of X and whether the AP-SRS and AP-CSI-RS can be in the same slot</w:t>
            </w:r>
          </w:p>
          <w:p w:rsidR="007645B7" w:rsidRPr="00334D6E" w:rsidRDefault="007645B7" w:rsidP="007645B7">
            <w:pPr>
              <w:numPr>
                <w:ilvl w:val="0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AP/SP/P-SRS(s) association with P(&gt;1)-port P/SP-CSI-RS</w:t>
            </w:r>
          </w:p>
          <w:p w:rsidR="007645B7" w:rsidRPr="00334D6E" w:rsidRDefault="007645B7" w:rsidP="007645B7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Timing of UL precoder calculation based on the associated CSI-RS is up to UE implementation</w:t>
            </w:r>
          </w:p>
          <w:p w:rsidR="007645B7" w:rsidRPr="00334D6E" w:rsidRDefault="007645B7" w:rsidP="00140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45B7" w:rsidRPr="00334D6E" w:rsidRDefault="007645B7" w:rsidP="007645B7">
      <w:pPr>
        <w:rPr>
          <w:rFonts w:ascii="Times New Roman" w:hAnsi="Times New Roman" w:cs="Times New Roman"/>
          <w:sz w:val="20"/>
          <w:szCs w:val="20"/>
        </w:rPr>
      </w:pPr>
    </w:p>
    <w:p w:rsidR="007645B7" w:rsidRPr="00334D6E" w:rsidRDefault="007645B7" w:rsidP="007645B7">
      <w:pPr>
        <w:rPr>
          <w:rFonts w:ascii="Times New Roman" w:hAnsi="Times New Roman" w:cs="Times New Roman"/>
          <w:sz w:val="20"/>
          <w:szCs w:val="20"/>
        </w:rPr>
      </w:pPr>
      <w:r w:rsidRPr="00334D6E">
        <w:rPr>
          <w:rFonts w:ascii="Times New Roman" w:hAnsi="Times New Roman" w:cs="Times New Roman"/>
          <w:sz w:val="20"/>
          <w:szCs w:val="20"/>
        </w:rPr>
        <w:t>RAN1 #91 meeting has this agreement on SRS associated CSI-RS [</w:t>
      </w:r>
      <w:r w:rsidR="00B47610">
        <w:rPr>
          <w:rFonts w:ascii="Times New Roman" w:hAnsi="Times New Roman" w:cs="Times New Roman"/>
          <w:sz w:val="20"/>
          <w:szCs w:val="20"/>
        </w:rPr>
        <w:t>3</w:t>
      </w:r>
      <w:r w:rsidRPr="00334D6E">
        <w:rPr>
          <w:rFonts w:ascii="Times New Roman" w:hAnsi="Times New Roman" w:cs="Times New Roman"/>
          <w:sz w:val="20"/>
          <w:szCs w:val="20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45B7" w:rsidRPr="00334D6E" w:rsidTr="0014042B">
        <w:tc>
          <w:tcPr>
            <w:tcW w:w="9629" w:type="dxa"/>
            <w:shd w:val="clear" w:color="auto" w:fill="auto"/>
          </w:tcPr>
          <w:p w:rsidR="007645B7" w:rsidRPr="00334D6E" w:rsidRDefault="007645B7" w:rsidP="0014042B">
            <w:pP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334D6E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  <w:t>Agreements</w:t>
            </w:r>
            <w:r w:rsidRPr="00334D6E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:</w:t>
            </w:r>
          </w:p>
          <w:p w:rsidR="007645B7" w:rsidRPr="00334D6E" w:rsidRDefault="007645B7" w:rsidP="00140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6E">
              <w:rPr>
                <w:rFonts w:ascii="Times New Roman" w:hAnsi="Times New Roman" w:cs="Times New Roman"/>
                <w:sz w:val="20"/>
                <w:szCs w:val="20"/>
              </w:rPr>
              <w:t>For the association between CSI-RS and an SRS for non-codebook based uplink transmission, the CSI-RS resource is associated to a SRS resource set.</w:t>
            </w:r>
          </w:p>
        </w:tc>
      </w:tr>
    </w:tbl>
    <w:p w:rsidR="00B47610" w:rsidRDefault="00B47610" w:rsidP="007645B7">
      <w:pPr>
        <w:rPr>
          <w:rFonts w:ascii="Times New Roman" w:hAnsi="Times New Roman" w:cs="Times New Roman"/>
          <w:sz w:val="20"/>
          <w:szCs w:val="20"/>
        </w:rPr>
      </w:pPr>
    </w:p>
    <w:p w:rsidR="007645B7" w:rsidRPr="00334D6E" w:rsidRDefault="007645B7" w:rsidP="00EE4EB1">
      <w:pPr>
        <w:jc w:val="both"/>
        <w:rPr>
          <w:sz w:val="20"/>
          <w:szCs w:val="20"/>
        </w:rPr>
      </w:pPr>
      <w:r w:rsidRPr="00334D6E">
        <w:rPr>
          <w:rFonts w:ascii="Times New Roman" w:hAnsi="Times New Roman" w:cs="Times New Roman"/>
          <w:sz w:val="20"/>
          <w:szCs w:val="20"/>
        </w:rPr>
        <w:lastRenderedPageBreak/>
        <w:t xml:space="preserve">Such associated CSI-RS information is captured in the RRC parameter </w:t>
      </w:r>
      <w:r w:rsidRPr="00334D6E">
        <w:rPr>
          <w:rFonts w:ascii="Times New Roman" w:hAnsi="Times New Roman" w:cs="Times New Roman"/>
          <w:i/>
          <w:sz w:val="20"/>
          <w:szCs w:val="20"/>
        </w:rPr>
        <w:t>SRS-AssocCSIRS</w:t>
      </w:r>
      <w:r w:rsidR="00D81CE4">
        <w:rPr>
          <w:rFonts w:ascii="Times New Roman" w:hAnsi="Times New Roman" w:cs="Times New Roman"/>
          <w:sz w:val="20"/>
          <w:szCs w:val="20"/>
        </w:rPr>
        <w:t xml:space="preserve"> for P-SP-SRS</w:t>
      </w:r>
      <w:r w:rsidR="00EE4EB1">
        <w:rPr>
          <w:rFonts w:ascii="Times New Roman" w:hAnsi="Times New Roman" w:cs="Times New Roman"/>
          <w:sz w:val="20"/>
          <w:szCs w:val="20"/>
        </w:rPr>
        <w:t xml:space="preserve">, and </w:t>
      </w:r>
      <w:r w:rsidR="00EE4EB1" w:rsidRPr="000937CF">
        <w:rPr>
          <w:rFonts w:ascii="Times New Roman" w:hAnsi="Times New Roman" w:cs="Times New Roman"/>
          <w:i/>
          <w:kern w:val="2"/>
          <w:sz w:val="20"/>
          <w:szCs w:val="20"/>
        </w:rPr>
        <w:t>AperiodicSRS-ResourceTrigger</w:t>
      </w:r>
      <w:r w:rsidR="00EE4EB1">
        <w:rPr>
          <w:rFonts w:ascii="Times New Roman" w:hAnsi="Times New Roman" w:cs="Times New Roman"/>
          <w:kern w:val="2"/>
          <w:sz w:val="20"/>
          <w:szCs w:val="20"/>
        </w:rPr>
        <w:t xml:space="preserve"> for AP-SRS.</w:t>
      </w:r>
      <w:r w:rsidRPr="00334D6E">
        <w:rPr>
          <w:rFonts w:ascii="Times New Roman" w:hAnsi="Times New Roman" w:cs="Times New Roman"/>
          <w:sz w:val="20"/>
          <w:szCs w:val="20"/>
        </w:rPr>
        <w:t xml:space="preserve"> This RRC parameter contains</w:t>
      </w:r>
      <w:r w:rsidR="00B47610">
        <w:rPr>
          <w:rFonts w:ascii="Times New Roman" w:hAnsi="Times New Roman" w:cs="Times New Roman"/>
          <w:sz w:val="20"/>
          <w:szCs w:val="20"/>
        </w:rPr>
        <w:t xml:space="preserve"> </w:t>
      </w:r>
      <w:r w:rsidRPr="00334D6E">
        <w:rPr>
          <w:rFonts w:ascii="Times New Roman" w:hAnsi="Times New Roman" w:cs="Times New Roman"/>
          <w:sz w:val="20"/>
          <w:szCs w:val="20"/>
        </w:rPr>
        <w:t>ID of CSI-RS resource associated with SRS resource set in non-codebook based operation.</w:t>
      </w:r>
    </w:p>
    <w:p w:rsidR="007645B7" w:rsidRDefault="007645B7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7645B7" w:rsidRPr="00781C4F" w:rsidRDefault="007645B7" w:rsidP="007645B7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In RAN1 #92 meeting, t</w:t>
      </w:r>
      <w:r w:rsidRPr="00781C4F">
        <w:rPr>
          <w:rFonts w:ascii="Times New Roman" w:hAnsi="Times New Roman" w:cs="Times New Roman"/>
          <w:kern w:val="2"/>
          <w:sz w:val="20"/>
          <w:szCs w:val="20"/>
        </w:rPr>
        <w:t xml:space="preserve">he number of CSI-RS resource for non-codebook based transmission </w:t>
      </w:r>
      <w:r w:rsidR="00B47610">
        <w:rPr>
          <w:rFonts w:ascii="Times New Roman" w:hAnsi="Times New Roman" w:cs="Times New Roman"/>
          <w:kern w:val="2"/>
          <w:sz w:val="20"/>
          <w:szCs w:val="20"/>
        </w:rPr>
        <w:t>is decided to be one [1]</w:t>
      </w:r>
      <w:r w:rsidRPr="00781C4F">
        <w:rPr>
          <w:rFonts w:ascii="Times New Roman" w:hAnsi="Times New Roman" w:cs="Times New Roman"/>
          <w:kern w:val="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45B7" w:rsidRPr="00781C4F" w:rsidTr="0014042B">
        <w:tc>
          <w:tcPr>
            <w:tcW w:w="9629" w:type="dxa"/>
            <w:shd w:val="clear" w:color="auto" w:fill="auto"/>
          </w:tcPr>
          <w:p w:rsidR="007645B7" w:rsidRPr="00781C4F" w:rsidRDefault="007645B7" w:rsidP="0014042B">
            <w:pP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Agreement:</w:t>
            </w:r>
          </w:p>
          <w:p w:rsidR="007645B7" w:rsidRPr="00781C4F" w:rsidRDefault="007645B7" w:rsidP="0014042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81C4F">
              <w:rPr>
                <w:rFonts w:ascii="Times New Roman" w:hAnsi="Times New Roman" w:cs="Times New Roman"/>
                <w:sz w:val="20"/>
                <w:szCs w:val="20"/>
              </w:rPr>
              <w:t>For non-codebook based transmission, a UE can be configured with only one NZP CSI-RS resource for the SRS resource set.</w:t>
            </w:r>
          </w:p>
        </w:tc>
      </w:tr>
    </w:tbl>
    <w:p w:rsidR="007645B7" w:rsidRPr="00781C4F" w:rsidRDefault="007645B7" w:rsidP="007645B7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2B7F6C" w:rsidRDefault="006928F3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With these agreement, the remaining open issue is related with triggering of AP-CSI-RS and related AP-SRS. The question is still open on when AP-CSI-RS and AP-SRS shall be transmitted, together with SRS trigger in DCI.</w:t>
      </w:r>
      <w:r w:rsidR="002B7F6C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</w:p>
    <w:p w:rsidR="00E16258" w:rsidRPr="002B7F6C" w:rsidRDefault="00E16258" w:rsidP="00E1625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>Let’s assume that:</w:t>
      </w:r>
    </w:p>
    <w:p w:rsidR="00E16258" w:rsidRPr="002B7F6C" w:rsidRDefault="00E16258" w:rsidP="00E1625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>•</w:t>
      </w:r>
      <w:r w:rsidRPr="002B7F6C">
        <w:rPr>
          <w:rFonts w:ascii="Times New Roman" w:hAnsi="Times New Roman" w:cs="Times New Roman"/>
          <w:kern w:val="2"/>
          <w:sz w:val="20"/>
          <w:szCs w:val="20"/>
        </w:rPr>
        <w:tab/>
        <w:t>the DL slot with the SRS trigger (DCI) is at time n;</w:t>
      </w:r>
    </w:p>
    <w:p w:rsidR="00E16258" w:rsidRPr="002B7F6C" w:rsidRDefault="00E16258" w:rsidP="00E1625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>•</w:t>
      </w:r>
      <w:r w:rsidRPr="002B7F6C">
        <w:rPr>
          <w:rFonts w:ascii="Times New Roman" w:hAnsi="Times New Roman" w:cs="Times New Roman"/>
          <w:kern w:val="2"/>
          <w:sz w:val="20"/>
          <w:szCs w:val="20"/>
        </w:rPr>
        <w:tab/>
        <w:t>the UL slot containing the SRS transmission is at time (n+K);</w:t>
      </w:r>
    </w:p>
    <w:p w:rsidR="00E16258" w:rsidRPr="002B7F6C" w:rsidRDefault="00E16258" w:rsidP="00E1625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>•</w:t>
      </w:r>
      <w:r w:rsidRPr="002B7F6C">
        <w:rPr>
          <w:rFonts w:ascii="Times New Roman" w:hAnsi="Times New Roman" w:cs="Times New Roman"/>
          <w:kern w:val="2"/>
          <w:sz w:val="20"/>
          <w:szCs w:val="20"/>
        </w:rPr>
        <w:tab/>
        <w:t>and the DL slot with CSI-RS is at time (n+L).</w:t>
      </w:r>
    </w:p>
    <w:p w:rsidR="002B7F6C" w:rsidRPr="002B7F6C" w:rsidRDefault="002B7F6C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>The first issue is related to when the AP-CSI-RS shall be transmitted. The second issue is related to the AP-SRS timing.</w:t>
      </w:r>
      <w:r w:rsidR="00E16258">
        <w:rPr>
          <w:rFonts w:ascii="Times New Roman" w:hAnsi="Times New Roman" w:cs="Times New Roman"/>
          <w:kern w:val="2"/>
          <w:sz w:val="20"/>
          <w:szCs w:val="20"/>
        </w:rPr>
        <w:t xml:space="preserve"> The open issues are related with the specification of K and L.</w:t>
      </w:r>
    </w:p>
    <w:p w:rsidR="002B7F6C" w:rsidRPr="002B7F6C" w:rsidRDefault="008B02FA" w:rsidP="008B02FA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determination of the associated CSI-RS (by RRC parameter </w:t>
      </w:r>
      <w:r>
        <w:rPr>
          <w:rFonts w:ascii="Times New Roman" w:hAnsi="Times New Roman" w:cs="Times New Roman"/>
          <w:i/>
          <w:kern w:val="2"/>
          <w:sz w:val="20"/>
          <w:szCs w:val="20"/>
        </w:rPr>
        <w:t xml:space="preserve">SRS-AssocCSIRS)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timing, L, </w:t>
      </w:r>
      <w:r w:rsidR="002B7F6C" w:rsidRPr="002B7F6C">
        <w:rPr>
          <w:rFonts w:ascii="Times New Roman" w:hAnsi="Times New Roman" w:cs="Times New Roman"/>
          <w:kern w:val="2"/>
          <w:sz w:val="20"/>
          <w:szCs w:val="20"/>
        </w:rPr>
        <w:t>could be 0 or 1, 2</w:t>
      </w:r>
      <w:r>
        <w:rPr>
          <w:rFonts w:ascii="Times New Roman" w:hAnsi="Times New Roman" w:cs="Times New Roman"/>
          <w:kern w:val="2"/>
          <w:sz w:val="20"/>
          <w:szCs w:val="20"/>
        </w:rPr>
        <w:t>, 3, 4, based on RAN1 agreement in RAN1 #92</w:t>
      </w:r>
      <w:r w:rsidR="00B47610">
        <w:rPr>
          <w:rFonts w:ascii="Times New Roman" w:hAnsi="Times New Roman" w:cs="Times New Roman"/>
          <w:kern w:val="2"/>
          <w:sz w:val="20"/>
          <w:szCs w:val="20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B02FA" w:rsidRPr="00781C4F" w:rsidTr="0014042B">
        <w:tc>
          <w:tcPr>
            <w:tcW w:w="9629" w:type="dxa"/>
            <w:shd w:val="clear" w:color="auto" w:fill="auto"/>
          </w:tcPr>
          <w:p w:rsidR="008B02FA" w:rsidRPr="008B02FA" w:rsidRDefault="008B02FA" w:rsidP="008B02FA">
            <w:pPr>
              <w:rPr>
                <w:rFonts w:ascii="Times New Roman" w:hAnsi="Times New Roman"/>
                <w:b/>
                <w:sz w:val="20"/>
                <w:szCs w:val="20"/>
                <w:lang w:eastAsia="x-none"/>
              </w:rPr>
            </w:pPr>
            <w:r w:rsidRPr="008B02FA">
              <w:rPr>
                <w:rFonts w:ascii="Times New Roman" w:hAnsi="Times New Roman"/>
                <w:b/>
                <w:sz w:val="20"/>
                <w:szCs w:val="20"/>
                <w:highlight w:val="green"/>
                <w:lang w:eastAsia="x-none"/>
              </w:rPr>
              <w:t>Agreement (RRC parameter update):</w:t>
            </w:r>
          </w:p>
          <w:p w:rsidR="008B02FA" w:rsidRPr="008B02FA" w:rsidRDefault="008B02FA" w:rsidP="008B02FA">
            <w:pPr>
              <w:adjustRightInd w:val="0"/>
              <w:snapToGrid w:val="0"/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02FA">
              <w:rPr>
                <w:rFonts w:ascii="Times New Roman" w:hAnsi="Times New Roman"/>
                <w:sz w:val="20"/>
                <w:szCs w:val="20"/>
              </w:rPr>
              <w:t>For CSI acquisition, aperiodic CSI-RS triggering offset can be 0, 1, 2, 3, 4 slots.</w:t>
            </w:r>
          </w:p>
          <w:p w:rsidR="008B02FA" w:rsidRPr="008B02FA" w:rsidRDefault="008B02FA" w:rsidP="008B02FA">
            <w:pPr>
              <w:numPr>
                <w:ilvl w:val="0"/>
                <w:numId w:val="25"/>
              </w:num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02FA">
              <w:rPr>
                <w:rFonts w:ascii="Times New Roman" w:hAnsi="Times New Roman"/>
                <w:sz w:val="20"/>
                <w:szCs w:val="20"/>
              </w:rPr>
              <w:t>If all the associated trigger states do not contain QCL Type D information, aperiodic CSI-RS triggering offset is fixed to zero.</w:t>
            </w:r>
          </w:p>
        </w:tc>
      </w:tr>
    </w:tbl>
    <w:p w:rsidR="002B7F6C" w:rsidRDefault="002B7F6C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835CAD" w:rsidRDefault="00340328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Even this agreement is for downlink CSI acquisition, the same</w:t>
      </w:r>
      <w:r w:rsidR="00835CAD">
        <w:rPr>
          <w:rFonts w:ascii="Times New Roman" w:hAnsi="Times New Roman" w:cs="Times New Roman"/>
          <w:kern w:val="2"/>
          <w:sz w:val="20"/>
          <w:szCs w:val="20"/>
        </w:rPr>
        <w:t xml:space="preserve"> principle can be applied here.</w:t>
      </w:r>
      <w:r w:rsidR="00A44AC6">
        <w:rPr>
          <w:rFonts w:ascii="Times New Roman" w:hAnsi="Times New Roman" w:cs="Times New Roman"/>
          <w:kern w:val="2"/>
          <w:sz w:val="20"/>
          <w:szCs w:val="20"/>
        </w:rPr>
        <w:t xml:space="preserve"> The CSI-RS can be in the same slot as the SRS trigger (L=0), as indicated in the previous agreement. The question is, whether other choice of L is allowed. The non-zero value of CSI-RS triggering offset for DL CSI acquisition is for UE derivation of QCL information for AP-CSI-RS in the triggering state configuration of aperiodic CSI reporting.</w:t>
      </w:r>
      <w:r w:rsidR="005C6471">
        <w:rPr>
          <w:rFonts w:ascii="Times New Roman" w:hAnsi="Times New Roman" w:cs="Times New Roman"/>
          <w:kern w:val="2"/>
          <w:sz w:val="20"/>
          <w:szCs w:val="20"/>
        </w:rPr>
        <w:t xml:space="preserve"> Although it is still possible to assign non-zero value of CSI-RS triggering offset for non-codebook based transmission, there is no demanding reason to do so. With this, we propose L=0, as</w:t>
      </w:r>
    </w:p>
    <w:p w:rsidR="005C6471" w:rsidRPr="005C6471" w:rsidRDefault="005C6471" w:rsidP="002B7F6C">
      <w:pPr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>
        <w:rPr>
          <w:rFonts w:ascii="Times New Roman" w:hAnsi="Times New Roman" w:cs="Times New Roman"/>
          <w:b/>
          <w:kern w:val="2"/>
          <w:sz w:val="20"/>
          <w:szCs w:val="20"/>
        </w:rPr>
        <w:t xml:space="preserve">Proposal 1: </w:t>
      </w:r>
      <w:r w:rsidR="00FA5005">
        <w:rPr>
          <w:rFonts w:ascii="Times New Roman" w:hAnsi="Times New Roman" w:cs="Times New Roman"/>
          <w:b/>
          <w:kern w:val="2"/>
          <w:sz w:val="20"/>
          <w:szCs w:val="20"/>
        </w:rPr>
        <w:t>For non-codebook based uplink transmission, s</w:t>
      </w:r>
      <w:r>
        <w:rPr>
          <w:rFonts w:ascii="Times New Roman" w:hAnsi="Times New Roman" w:cs="Times New Roman"/>
          <w:b/>
          <w:kern w:val="2"/>
          <w:sz w:val="20"/>
          <w:szCs w:val="20"/>
        </w:rPr>
        <w:t xml:space="preserve">upport that the associated </w:t>
      </w:r>
      <w:r w:rsidR="005512C3">
        <w:rPr>
          <w:rFonts w:ascii="Times New Roman" w:hAnsi="Times New Roman" w:cs="Times New Roman"/>
          <w:b/>
          <w:kern w:val="2"/>
          <w:sz w:val="20"/>
          <w:szCs w:val="20"/>
        </w:rPr>
        <w:t>AP-</w:t>
      </w:r>
      <w:r>
        <w:rPr>
          <w:rFonts w:ascii="Times New Roman" w:hAnsi="Times New Roman" w:cs="Times New Roman"/>
          <w:b/>
          <w:kern w:val="2"/>
          <w:sz w:val="20"/>
          <w:szCs w:val="20"/>
        </w:rPr>
        <w:t xml:space="preserve">CSI-RS can be in the same slot as the </w:t>
      </w:r>
      <w:r w:rsidR="005512C3">
        <w:rPr>
          <w:rFonts w:ascii="Times New Roman" w:hAnsi="Times New Roman" w:cs="Times New Roman"/>
          <w:b/>
          <w:kern w:val="2"/>
          <w:sz w:val="20"/>
          <w:szCs w:val="20"/>
        </w:rPr>
        <w:t>AP-</w:t>
      </w:r>
      <w:r>
        <w:rPr>
          <w:rFonts w:ascii="Times New Roman" w:hAnsi="Times New Roman" w:cs="Times New Roman"/>
          <w:b/>
          <w:kern w:val="2"/>
          <w:sz w:val="20"/>
          <w:szCs w:val="20"/>
        </w:rPr>
        <w:t>SRS trigger.</w:t>
      </w:r>
    </w:p>
    <w:p w:rsidR="005512C3" w:rsidRDefault="005512C3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Note that this proposal is independent on the either joint or non-joint signaling of AP-CSI-RS and AP-SRS triggers/requests, during the discussion in the last meeting. </w:t>
      </w:r>
    </w:p>
    <w:p w:rsidR="005C6471" w:rsidRDefault="002B7F6C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B7F6C">
        <w:rPr>
          <w:rFonts w:ascii="Times New Roman" w:hAnsi="Times New Roman" w:cs="Times New Roman"/>
          <w:kern w:val="2"/>
          <w:sz w:val="20"/>
          <w:szCs w:val="20"/>
        </w:rPr>
        <w:t xml:space="preserve">The second issue is the determination of K, </w:t>
      </w:r>
      <w:r w:rsidR="005C6471">
        <w:rPr>
          <w:rFonts w:ascii="Times New Roman" w:hAnsi="Times New Roman" w:cs="Times New Roman"/>
          <w:kern w:val="2"/>
          <w:sz w:val="20"/>
          <w:szCs w:val="20"/>
        </w:rPr>
        <w:t>as the offset of SRS transmission slot. There are several approaches to define the value of K, or the value of K-L</w:t>
      </w:r>
    </w:p>
    <w:p w:rsidR="005C6471" w:rsidRDefault="005C6471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Alt 1: fixed K-L;</w:t>
      </w:r>
    </w:p>
    <w:p w:rsidR="005C6471" w:rsidRDefault="005C6471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Alt 2: variable K-L indicated to UE by DCI;</w:t>
      </w:r>
    </w:p>
    <w:p w:rsidR="005C6471" w:rsidRDefault="005C6471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Alt 3: </w:t>
      </w:r>
      <w:r w:rsidR="000E0058">
        <w:rPr>
          <w:rFonts w:ascii="Times New Roman" w:hAnsi="Times New Roman" w:cs="Times New Roman"/>
          <w:kern w:val="2"/>
          <w:sz w:val="20"/>
          <w:szCs w:val="20"/>
        </w:rPr>
        <w:t>variable K-L values, each of which is associated to one SRS trigger state.</w:t>
      </w:r>
    </w:p>
    <w:p w:rsidR="000E0058" w:rsidRDefault="000E0058" w:rsidP="000E005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Current spec in 38.214 indicates that</w:t>
      </w:r>
    </w:p>
    <w:p w:rsidR="005C6471" w:rsidRDefault="005C6471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lastRenderedPageBreak/>
        <w:t>“</w:t>
      </w:r>
      <w:r w:rsidRPr="005C6471">
        <w:rPr>
          <w:rFonts w:ascii="Times New Roman" w:hAnsi="Times New Roman" w:cs="Times New Roman"/>
          <w:kern w:val="2"/>
          <w:sz w:val="20"/>
          <w:szCs w:val="20"/>
        </w:rPr>
        <w:t>A UE is not expected to update the SRS precoding information if the gap from the last symbol of the reception of the AP-CSI-RS resource and the first symbol of the AP-SRS transmission is less than 42 OFDM symbols.</w:t>
      </w:r>
      <w:r>
        <w:rPr>
          <w:rFonts w:ascii="Times New Roman" w:hAnsi="Times New Roman" w:cs="Times New Roman"/>
          <w:kern w:val="2"/>
          <w:sz w:val="20"/>
          <w:szCs w:val="20"/>
        </w:rPr>
        <w:t>”</w:t>
      </w:r>
    </w:p>
    <w:p w:rsidR="005C6471" w:rsidRDefault="000E0058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This statement indicates that </w:t>
      </w:r>
      <m:oMath>
        <m:r>
          <w:rPr>
            <w:rFonts w:ascii="Cambria Math" w:hAnsi="Cambria Math" w:cs="Times New Roman"/>
            <w:kern w:val="2"/>
            <w:sz w:val="20"/>
            <w:szCs w:val="20"/>
          </w:rPr>
          <m:t>K-L</m:t>
        </m:r>
        <m:r>
          <w:rPr>
            <w:rFonts w:ascii="Cambria Math" w:hAnsi="Cambria Math" w:cs="Times New Roman"/>
            <w:kern w:val="2"/>
            <w:sz w:val="20"/>
            <w:szCs w:val="20"/>
          </w:rPr>
          <m:t>≥</m:t>
        </m:r>
        <m:r>
          <w:rPr>
            <w:rFonts w:ascii="Cambria Math" w:hAnsi="Cambria Math" w:cs="Times New Roman"/>
            <w:kern w:val="2"/>
            <w:sz w:val="20"/>
            <w:szCs w:val="20"/>
          </w:rPr>
          <m:t>42</m:t>
        </m:r>
      </m:oMath>
      <w:r>
        <w:rPr>
          <w:rFonts w:ascii="Times New Roman" w:hAnsi="Times New Roman" w:cs="Times New Roman"/>
          <w:kern w:val="2"/>
          <w:sz w:val="20"/>
          <w:szCs w:val="20"/>
        </w:rPr>
        <w:t xml:space="preserve"> symbols. </w:t>
      </w:r>
    </w:p>
    <w:p w:rsidR="000E0058" w:rsidRDefault="000E0058" w:rsidP="002B7F6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Alt 1 is the simplest approach to specify. Alt 2</w:t>
      </w:r>
      <w:r w:rsidR="002B7F6C" w:rsidRPr="002B7F6C">
        <w:rPr>
          <w:rFonts w:ascii="Times New Roman" w:hAnsi="Times New Roman" w:cs="Times New Roman"/>
          <w:kern w:val="2"/>
          <w:sz w:val="20"/>
          <w:szCs w:val="20"/>
        </w:rPr>
        <w:t xml:space="preserve"> enables dynamic selection of timing offset (K-L) for various UE. </w:t>
      </w:r>
      <w:r>
        <w:rPr>
          <w:rFonts w:ascii="Times New Roman" w:hAnsi="Times New Roman" w:cs="Times New Roman"/>
          <w:kern w:val="2"/>
          <w:sz w:val="20"/>
          <w:szCs w:val="20"/>
        </w:rPr>
        <w:t>This provide more flexibility with a cost of DCI payload. Alt 3</w:t>
      </w:r>
      <w:r w:rsidR="002B7F6C" w:rsidRPr="002B7F6C">
        <w:rPr>
          <w:rFonts w:ascii="Times New Roman" w:hAnsi="Times New Roman" w:cs="Times New Roman"/>
          <w:kern w:val="2"/>
          <w:sz w:val="20"/>
          <w:szCs w:val="20"/>
        </w:rPr>
        <w:t xml:space="preserve"> involves higher layer </w:t>
      </w:r>
      <w:r w:rsidRPr="002B7F6C">
        <w:rPr>
          <w:rFonts w:ascii="Times New Roman" w:hAnsi="Times New Roman" w:cs="Times New Roman"/>
          <w:kern w:val="2"/>
          <w:sz w:val="20"/>
          <w:szCs w:val="20"/>
        </w:rPr>
        <w:t>signaling</w:t>
      </w:r>
      <w:r w:rsidR="002B7F6C" w:rsidRPr="002B7F6C">
        <w:rPr>
          <w:rFonts w:ascii="Times New Roman" w:hAnsi="Times New Roman" w:cs="Times New Roman"/>
          <w:kern w:val="2"/>
          <w:sz w:val="20"/>
          <w:szCs w:val="20"/>
        </w:rPr>
        <w:t xml:space="preserve"> of various SRS trigger states. Each state has a fixed (K-L) timing. </w:t>
      </w:r>
      <w:r>
        <w:rPr>
          <w:rFonts w:ascii="Times New Roman" w:hAnsi="Times New Roman" w:cs="Times New Roman"/>
          <w:kern w:val="2"/>
          <w:sz w:val="20"/>
          <w:szCs w:val="20"/>
        </w:rPr>
        <w:t>This provide some UE implementation flexibility with the cost of RRC signaling.</w:t>
      </w:r>
    </w:p>
    <w:p w:rsidR="00781C4F" w:rsidRDefault="005512C3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Following the simple solution with a fixed K-L, we can determine the minimum gap between AP-SRS trigger and AP-SRS transmission. If K=0 is agree, that is AP-CSI-RS will be in the same slot as AP-SRS trigger, AP-SRS shall be transmitted at the next uplink SRS symbol after 42 symbols from DL CSI-RS reception.</w:t>
      </w:r>
    </w:p>
    <w:p w:rsidR="005512C3" w:rsidRPr="00896D4C" w:rsidRDefault="005512C3" w:rsidP="00B12B1E">
      <w:pPr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 w:rsidRPr="00896D4C">
        <w:rPr>
          <w:rFonts w:ascii="Times New Roman" w:hAnsi="Times New Roman" w:cs="Times New Roman"/>
          <w:b/>
          <w:kern w:val="2"/>
          <w:sz w:val="20"/>
          <w:szCs w:val="20"/>
        </w:rPr>
        <w:t>Proposal 2: For non-codebook based uplink transmission, A</w:t>
      </w:r>
      <w:r w:rsidR="00896D4C" w:rsidRPr="00896D4C">
        <w:rPr>
          <w:rFonts w:ascii="Times New Roman" w:hAnsi="Times New Roman" w:cs="Times New Roman"/>
          <w:b/>
          <w:kern w:val="2"/>
          <w:sz w:val="20"/>
          <w:szCs w:val="20"/>
        </w:rPr>
        <w:t>P-SRS shall be transmitted at the next uplink SRS symbol after 42 symbols from DL CSI-RS reception.</w:t>
      </w:r>
    </w:p>
    <w:p w:rsidR="00B066AE" w:rsidRDefault="00B066AE" w:rsidP="00B12B1E">
      <w:pPr>
        <w:jc w:val="both"/>
        <w:rPr>
          <w:lang w:val="en-GB" w:eastAsia="en-US"/>
        </w:rPr>
      </w:pPr>
    </w:p>
    <w:p w:rsidR="00930825" w:rsidRDefault="002B7F6C" w:rsidP="00B12B1E">
      <w:pPr>
        <w:pStyle w:val="Heading1"/>
        <w:jc w:val="both"/>
      </w:pPr>
      <w:r>
        <w:t>3</w:t>
      </w:r>
      <w:r w:rsidR="00930825">
        <w:tab/>
        <w:t>Conclusion</w:t>
      </w:r>
      <w:r w:rsidR="00B47610">
        <w:t>s</w:t>
      </w:r>
    </w:p>
    <w:p w:rsidR="00EB3511" w:rsidRDefault="00B47610" w:rsidP="002B7F6C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This contribution discusses the AP-CSI-RS triggering and AP-SRS triggering for non-codebook based uplink transmission. We have these proposals:</w:t>
      </w:r>
    </w:p>
    <w:p w:rsidR="00FA5005" w:rsidRPr="005C6471" w:rsidRDefault="00FA5005" w:rsidP="00FA5005">
      <w:pPr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>
        <w:rPr>
          <w:rFonts w:ascii="Times New Roman" w:hAnsi="Times New Roman" w:cs="Times New Roman"/>
          <w:b/>
          <w:kern w:val="2"/>
          <w:sz w:val="20"/>
          <w:szCs w:val="20"/>
        </w:rPr>
        <w:t>Proposal 1: For non-codebook based uplink transmission, support that the associated AP-CSI-RS can be in the same slot as the AP-SRS trigger.</w:t>
      </w:r>
    </w:p>
    <w:p w:rsidR="00FA5005" w:rsidRPr="00896D4C" w:rsidRDefault="00FA5005" w:rsidP="00FA5005">
      <w:pPr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 w:rsidRPr="00896D4C">
        <w:rPr>
          <w:rFonts w:ascii="Times New Roman" w:hAnsi="Times New Roman" w:cs="Times New Roman"/>
          <w:b/>
          <w:kern w:val="2"/>
          <w:sz w:val="20"/>
          <w:szCs w:val="20"/>
        </w:rPr>
        <w:t>Proposal 2: For non-codebook based uplink transmission, AP-SRS shall be transmitted at the next uplink SRS symbol after 42 symbols from DL CSI-RS reception.</w:t>
      </w:r>
    </w:p>
    <w:p w:rsidR="002B7F6C" w:rsidRDefault="002B7F6C" w:rsidP="002B7F6C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453A60" w:rsidRPr="00791982" w:rsidRDefault="00453A60" w:rsidP="00B12B1E">
      <w:pPr>
        <w:pStyle w:val="Heading1"/>
        <w:jc w:val="both"/>
      </w:pPr>
      <w:r w:rsidRPr="00E86042">
        <w:t>References</w:t>
      </w:r>
    </w:p>
    <w:p w:rsidR="00453A60" w:rsidRDefault="00453A60" w:rsidP="00B12B1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C40A08">
        <w:rPr>
          <w:rFonts w:ascii="Times New Roman" w:hAnsi="Times New Roman" w:cs="Times New Roman"/>
          <w:sz w:val="20"/>
          <w:szCs w:val="20"/>
        </w:rPr>
        <w:t>[1]</w:t>
      </w:r>
      <w:r w:rsidRPr="00C40A08">
        <w:rPr>
          <w:rFonts w:ascii="Times New Roman" w:hAnsi="Times New Roman" w:cs="Times New Roman"/>
          <w:sz w:val="20"/>
          <w:szCs w:val="20"/>
        </w:rPr>
        <w:tab/>
        <w:t xml:space="preserve">Chairman’s Notes, RAN1 </w:t>
      </w:r>
      <w:r w:rsidR="00CE1126">
        <w:rPr>
          <w:rFonts w:ascii="Times New Roman" w:hAnsi="Times New Roman" w:cs="Times New Roman"/>
          <w:sz w:val="20"/>
          <w:szCs w:val="20"/>
        </w:rPr>
        <w:t xml:space="preserve">#92 </w:t>
      </w:r>
      <w:r w:rsidRPr="00C40A08">
        <w:rPr>
          <w:rFonts w:ascii="Times New Roman" w:hAnsi="Times New Roman" w:cs="Times New Roman"/>
          <w:sz w:val="20"/>
          <w:szCs w:val="20"/>
        </w:rPr>
        <w:t xml:space="preserve">meeting, </w:t>
      </w:r>
      <w:r w:rsidR="00CE1126">
        <w:rPr>
          <w:rFonts w:ascii="Times New Roman" w:hAnsi="Times New Roman" w:cs="Times New Roman"/>
          <w:sz w:val="20"/>
          <w:szCs w:val="20"/>
        </w:rPr>
        <w:t>February</w:t>
      </w:r>
      <w:r w:rsidRPr="00C40A08">
        <w:rPr>
          <w:rFonts w:ascii="Times New Roman" w:hAnsi="Times New Roman" w:cs="Times New Roman"/>
          <w:sz w:val="20"/>
          <w:szCs w:val="20"/>
        </w:rPr>
        <w:t xml:space="preserve"> 201</w:t>
      </w:r>
      <w:r w:rsidR="00724F0A" w:rsidRPr="00C40A08">
        <w:rPr>
          <w:rFonts w:ascii="Times New Roman" w:hAnsi="Times New Roman" w:cs="Times New Roman"/>
          <w:sz w:val="20"/>
          <w:szCs w:val="20"/>
        </w:rPr>
        <w:t>8</w:t>
      </w:r>
    </w:p>
    <w:p w:rsidR="00B47610" w:rsidRDefault="00B47610" w:rsidP="00B47610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Pr="00B476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C40A08">
        <w:rPr>
          <w:rFonts w:ascii="Times New Roman" w:hAnsi="Times New Roman" w:cs="Times New Roman"/>
          <w:sz w:val="20"/>
          <w:szCs w:val="20"/>
        </w:rPr>
        <w:t xml:space="preserve">Chairman’s Notes, RAN1 </w:t>
      </w:r>
      <w:r>
        <w:rPr>
          <w:rFonts w:ascii="Times New Roman" w:hAnsi="Times New Roman" w:cs="Times New Roman"/>
          <w:sz w:val="20"/>
          <w:szCs w:val="20"/>
        </w:rPr>
        <w:t xml:space="preserve">#90bis </w:t>
      </w:r>
      <w:r w:rsidRPr="00C40A08">
        <w:rPr>
          <w:rFonts w:ascii="Times New Roman" w:hAnsi="Times New Roman" w:cs="Times New Roman"/>
          <w:sz w:val="20"/>
          <w:szCs w:val="20"/>
        </w:rPr>
        <w:t xml:space="preserve">meeting, </w:t>
      </w:r>
      <w:r>
        <w:rPr>
          <w:rFonts w:ascii="Times New Roman" w:hAnsi="Times New Roman" w:cs="Times New Roman"/>
          <w:sz w:val="20"/>
          <w:szCs w:val="20"/>
        </w:rPr>
        <w:t>October</w:t>
      </w:r>
      <w:r w:rsidRPr="00C40A08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B47610" w:rsidRDefault="00B47610" w:rsidP="00B47610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</w:t>
      </w:r>
      <w:r>
        <w:rPr>
          <w:rFonts w:ascii="Times New Roman" w:hAnsi="Times New Roman" w:cs="Times New Roman"/>
          <w:sz w:val="20"/>
          <w:szCs w:val="20"/>
        </w:rPr>
        <w:tab/>
      </w:r>
      <w:r w:rsidRPr="00C40A08">
        <w:rPr>
          <w:rFonts w:ascii="Times New Roman" w:hAnsi="Times New Roman" w:cs="Times New Roman"/>
          <w:sz w:val="20"/>
          <w:szCs w:val="20"/>
        </w:rPr>
        <w:t xml:space="preserve">Chairman’s Notes, RAN1 </w:t>
      </w:r>
      <w:r>
        <w:rPr>
          <w:rFonts w:ascii="Times New Roman" w:hAnsi="Times New Roman" w:cs="Times New Roman"/>
          <w:sz w:val="20"/>
          <w:szCs w:val="20"/>
        </w:rPr>
        <w:t xml:space="preserve">#91 </w:t>
      </w:r>
      <w:r w:rsidRPr="00C40A08">
        <w:rPr>
          <w:rFonts w:ascii="Times New Roman" w:hAnsi="Times New Roman" w:cs="Times New Roman"/>
          <w:sz w:val="20"/>
          <w:szCs w:val="20"/>
        </w:rPr>
        <w:t xml:space="preserve">meeting, </w:t>
      </w:r>
      <w:r>
        <w:rPr>
          <w:rFonts w:ascii="Times New Roman" w:hAnsi="Times New Roman" w:cs="Times New Roman"/>
          <w:sz w:val="20"/>
          <w:szCs w:val="20"/>
        </w:rPr>
        <w:t>November</w:t>
      </w:r>
      <w:r w:rsidRPr="00C40A08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B47610" w:rsidRDefault="00B47610" w:rsidP="00B47610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p w:rsidR="00B47610" w:rsidRDefault="00B47610" w:rsidP="00B4761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B4761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2AA" w:rsidRDefault="003102AA">
      <w:r>
        <w:separator/>
      </w:r>
    </w:p>
  </w:endnote>
  <w:endnote w:type="continuationSeparator" w:id="0">
    <w:p w:rsidR="003102AA" w:rsidRDefault="0031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2AA" w:rsidRDefault="003102AA">
      <w:r>
        <w:separator/>
      </w:r>
    </w:p>
  </w:footnote>
  <w:footnote w:type="continuationSeparator" w:id="0">
    <w:p w:rsidR="003102AA" w:rsidRDefault="0031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6051AF"/>
    <w:multiLevelType w:val="hybridMultilevel"/>
    <w:tmpl w:val="D6B68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62B0"/>
    <w:multiLevelType w:val="hybridMultilevel"/>
    <w:tmpl w:val="2E66552E"/>
    <w:lvl w:ilvl="0" w:tplc="4B381A74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31BF"/>
    <w:multiLevelType w:val="hybridMultilevel"/>
    <w:tmpl w:val="2A1AA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53F81"/>
    <w:multiLevelType w:val="hybridMultilevel"/>
    <w:tmpl w:val="D46E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C6429"/>
    <w:multiLevelType w:val="hybridMultilevel"/>
    <w:tmpl w:val="925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739C2"/>
    <w:multiLevelType w:val="hybridMultilevel"/>
    <w:tmpl w:val="D528E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81206B6"/>
    <w:multiLevelType w:val="hybridMultilevel"/>
    <w:tmpl w:val="8E608BAE"/>
    <w:lvl w:ilvl="0" w:tplc="743C9DD6"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D6B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3E6BED"/>
    <w:multiLevelType w:val="hybridMultilevel"/>
    <w:tmpl w:val="3ECEEDE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FE499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E131E7"/>
    <w:multiLevelType w:val="hybridMultilevel"/>
    <w:tmpl w:val="2A40466A"/>
    <w:lvl w:ilvl="0" w:tplc="DDDA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2BC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1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0C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A4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25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C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0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44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475B6C"/>
    <w:multiLevelType w:val="hybridMultilevel"/>
    <w:tmpl w:val="FECA3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96A3F"/>
    <w:multiLevelType w:val="hybridMultilevel"/>
    <w:tmpl w:val="CD8ABF36"/>
    <w:lvl w:ilvl="0" w:tplc="49A8FEF0">
      <w:start w:val="18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82B7C"/>
    <w:multiLevelType w:val="hybridMultilevel"/>
    <w:tmpl w:val="13529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B253E"/>
    <w:multiLevelType w:val="hybridMultilevel"/>
    <w:tmpl w:val="E08C1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B5D87"/>
    <w:multiLevelType w:val="hybridMultilevel"/>
    <w:tmpl w:val="94A64402"/>
    <w:lvl w:ilvl="0" w:tplc="0D945FBE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2"/>
  </w:num>
  <w:num w:numId="5">
    <w:abstractNumId w:val="24"/>
  </w:num>
  <w:num w:numId="6">
    <w:abstractNumId w:val="8"/>
  </w:num>
  <w:num w:numId="7">
    <w:abstractNumId w:val="22"/>
  </w:num>
  <w:num w:numId="8">
    <w:abstractNumId w:val="23"/>
  </w:num>
  <w:num w:numId="9">
    <w:abstractNumId w:val="0"/>
  </w:num>
  <w:num w:numId="10">
    <w:abstractNumId w:val="13"/>
  </w:num>
  <w:num w:numId="11">
    <w:abstractNumId w:val="4"/>
  </w:num>
  <w:num w:numId="12">
    <w:abstractNumId w:val="15"/>
  </w:num>
  <w:num w:numId="13">
    <w:abstractNumId w:val="21"/>
  </w:num>
  <w:num w:numId="14">
    <w:abstractNumId w:val="17"/>
  </w:num>
  <w:num w:numId="15">
    <w:abstractNumId w:val="14"/>
  </w:num>
  <w:num w:numId="16">
    <w:abstractNumId w:val="3"/>
  </w:num>
  <w:num w:numId="17">
    <w:abstractNumId w:val="1"/>
  </w:num>
  <w:num w:numId="18">
    <w:abstractNumId w:val="5"/>
  </w:num>
  <w:num w:numId="19">
    <w:abstractNumId w:val="20"/>
  </w:num>
  <w:num w:numId="20">
    <w:abstractNumId w:val="10"/>
  </w:num>
  <w:num w:numId="21">
    <w:abstractNumId w:val="11"/>
  </w:num>
  <w:num w:numId="22">
    <w:abstractNumId w:val="2"/>
  </w:num>
  <w:num w:numId="23">
    <w:abstractNumId w:val="19"/>
  </w:num>
  <w:num w:numId="24">
    <w:abstractNumId w:val="18"/>
  </w:num>
  <w:num w:numId="25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AD4"/>
    <w:rsid w:val="00031C8B"/>
    <w:rsid w:val="00032497"/>
    <w:rsid w:val="00032523"/>
    <w:rsid w:val="000332E5"/>
    <w:rsid w:val="0003396B"/>
    <w:rsid w:val="0003525C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A9C"/>
    <w:rsid w:val="00060700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659"/>
    <w:rsid w:val="00074AE4"/>
    <w:rsid w:val="0007526D"/>
    <w:rsid w:val="000755B4"/>
    <w:rsid w:val="00075E55"/>
    <w:rsid w:val="0007612E"/>
    <w:rsid w:val="00076DB1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AC7"/>
    <w:rsid w:val="0013602C"/>
    <w:rsid w:val="001365B7"/>
    <w:rsid w:val="00137143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6703"/>
    <w:rsid w:val="00166751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E065E"/>
    <w:rsid w:val="001E2449"/>
    <w:rsid w:val="001E249B"/>
    <w:rsid w:val="001E2641"/>
    <w:rsid w:val="001E26E9"/>
    <w:rsid w:val="001E3C32"/>
    <w:rsid w:val="001E3D9E"/>
    <w:rsid w:val="001E3DBD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360"/>
    <w:rsid w:val="001F264F"/>
    <w:rsid w:val="001F30EF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96"/>
    <w:rsid w:val="002A1126"/>
    <w:rsid w:val="002A169A"/>
    <w:rsid w:val="002A205D"/>
    <w:rsid w:val="002A352A"/>
    <w:rsid w:val="002A35C4"/>
    <w:rsid w:val="002A3EA6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C25"/>
    <w:rsid w:val="002B6DD1"/>
    <w:rsid w:val="002B7215"/>
    <w:rsid w:val="002B74ED"/>
    <w:rsid w:val="002B7773"/>
    <w:rsid w:val="002B78F8"/>
    <w:rsid w:val="002B7F6C"/>
    <w:rsid w:val="002C06B7"/>
    <w:rsid w:val="002C139E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D0F79"/>
    <w:rsid w:val="002D1214"/>
    <w:rsid w:val="002D2B0D"/>
    <w:rsid w:val="002D2B82"/>
    <w:rsid w:val="002D2F36"/>
    <w:rsid w:val="002D365F"/>
    <w:rsid w:val="002D36B6"/>
    <w:rsid w:val="002D398F"/>
    <w:rsid w:val="002D3BF5"/>
    <w:rsid w:val="002D45F7"/>
    <w:rsid w:val="002D65EF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EC"/>
    <w:rsid w:val="00313A59"/>
    <w:rsid w:val="00313A5B"/>
    <w:rsid w:val="00313CB0"/>
    <w:rsid w:val="00313F96"/>
    <w:rsid w:val="00313FD2"/>
    <w:rsid w:val="003151C8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21DE"/>
    <w:rsid w:val="00453341"/>
    <w:rsid w:val="00453A60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F68"/>
    <w:rsid w:val="004632B6"/>
    <w:rsid w:val="00463B13"/>
    <w:rsid w:val="00464589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C63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20B0"/>
    <w:rsid w:val="004C3A83"/>
    <w:rsid w:val="004C473C"/>
    <w:rsid w:val="004C4B8F"/>
    <w:rsid w:val="004C4F58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E"/>
    <w:rsid w:val="005C06FB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27AD"/>
    <w:rsid w:val="00642F1C"/>
    <w:rsid w:val="00643A56"/>
    <w:rsid w:val="00643E7F"/>
    <w:rsid w:val="0064536F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DDA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832"/>
    <w:rsid w:val="00756B50"/>
    <w:rsid w:val="00757052"/>
    <w:rsid w:val="007573D8"/>
    <w:rsid w:val="00757E6B"/>
    <w:rsid w:val="007602E1"/>
    <w:rsid w:val="00760478"/>
    <w:rsid w:val="00760F56"/>
    <w:rsid w:val="007613F5"/>
    <w:rsid w:val="00761485"/>
    <w:rsid w:val="0076209A"/>
    <w:rsid w:val="00762498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6FE"/>
    <w:rsid w:val="0089352A"/>
    <w:rsid w:val="0089365F"/>
    <w:rsid w:val="00894FF0"/>
    <w:rsid w:val="0089558A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DC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62C8"/>
    <w:rsid w:val="008C6EF2"/>
    <w:rsid w:val="008D0543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10BE"/>
    <w:rsid w:val="00981C7B"/>
    <w:rsid w:val="0098268E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E8"/>
    <w:rsid w:val="00987F01"/>
    <w:rsid w:val="009901D2"/>
    <w:rsid w:val="00990D45"/>
    <w:rsid w:val="00991C38"/>
    <w:rsid w:val="0099279D"/>
    <w:rsid w:val="00992E50"/>
    <w:rsid w:val="00993836"/>
    <w:rsid w:val="009947DB"/>
    <w:rsid w:val="00995FB5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13A"/>
    <w:rsid w:val="00A16294"/>
    <w:rsid w:val="00A16B3F"/>
    <w:rsid w:val="00A174D3"/>
    <w:rsid w:val="00A20BFC"/>
    <w:rsid w:val="00A2103E"/>
    <w:rsid w:val="00A21556"/>
    <w:rsid w:val="00A217B0"/>
    <w:rsid w:val="00A21DA8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F13"/>
    <w:rsid w:val="00A6633E"/>
    <w:rsid w:val="00A67D68"/>
    <w:rsid w:val="00A70DDB"/>
    <w:rsid w:val="00A70F4A"/>
    <w:rsid w:val="00A71AFD"/>
    <w:rsid w:val="00A72295"/>
    <w:rsid w:val="00A72A16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BA"/>
    <w:rsid w:val="00A768B5"/>
    <w:rsid w:val="00A769DE"/>
    <w:rsid w:val="00A76A0B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4EF"/>
    <w:rsid w:val="00A860F6"/>
    <w:rsid w:val="00A86A82"/>
    <w:rsid w:val="00A86EE0"/>
    <w:rsid w:val="00A8748B"/>
    <w:rsid w:val="00A90025"/>
    <w:rsid w:val="00A90C07"/>
    <w:rsid w:val="00A91294"/>
    <w:rsid w:val="00A917E8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7F0"/>
    <w:rsid w:val="00AB5E9A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D4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AE7"/>
    <w:rsid w:val="00C0702E"/>
    <w:rsid w:val="00C071A7"/>
    <w:rsid w:val="00C07667"/>
    <w:rsid w:val="00C07B50"/>
    <w:rsid w:val="00C11D65"/>
    <w:rsid w:val="00C123C3"/>
    <w:rsid w:val="00C1241F"/>
    <w:rsid w:val="00C1274B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75B"/>
    <w:rsid w:val="00C16C4F"/>
    <w:rsid w:val="00C16CA0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40A08"/>
    <w:rsid w:val="00C41E21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2B1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586"/>
    <w:rsid w:val="00C861AC"/>
    <w:rsid w:val="00C86255"/>
    <w:rsid w:val="00C8712C"/>
    <w:rsid w:val="00C87310"/>
    <w:rsid w:val="00C87AC4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E10EF"/>
    <w:rsid w:val="00CE1126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77E"/>
    <w:rsid w:val="00D56CE0"/>
    <w:rsid w:val="00D574BF"/>
    <w:rsid w:val="00D5790C"/>
    <w:rsid w:val="00D60BA3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1971"/>
    <w:rsid w:val="00DB1D3F"/>
    <w:rsid w:val="00DB1D8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6B86"/>
    <w:rsid w:val="00E074BE"/>
    <w:rsid w:val="00E100B8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0F3"/>
    <w:rsid w:val="00E32470"/>
    <w:rsid w:val="00E32958"/>
    <w:rsid w:val="00E329BB"/>
    <w:rsid w:val="00E3388B"/>
    <w:rsid w:val="00E34118"/>
    <w:rsid w:val="00E34F76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19DD"/>
    <w:rsid w:val="00F01C15"/>
    <w:rsid w:val="00F02218"/>
    <w:rsid w:val="00F0264D"/>
    <w:rsid w:val="00F02857"/>
    <w:rsid w:val="00F03232"/>
    <w:rsid w:val="00F036D7"/>
    <w:rsid w:val="00F0456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4A1A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4293"/>
    <w:rsid w:val="00F24AEE"/>
    <w:rsid w:val="00F24E08"/>
    <w:rsid w:val="00F26319"/>
    <w:rsid w:val="00F2637A"/>
    <w:rsid w:val="00F274EE"/>
    <w:rsid w:val="00F27AF8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6353"/>
    <w:rsid w:val="00F76C9A"/>
    <w:rsid w:val="00F77622"/>
    <w:rsid w:val="00F803D4"/>
    <w:rsid w:val="00F80605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44"/>
    <w:rsid w:val="00F86A4B"/>
    <w:rsid w:val="00F8730F"/>
    <w:rsid w:val="00F8735D"/>
    <w:rsid w:val="00F87C0E"/>
    <w:rsid w:val="00F9063A"/>
    <w:rsid w:val="00F908C2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D0411"/>
    <w:rsid w:val="00FD053E"/>
    <w:rsid w:val="00FD06C1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A8AB2A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1CE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1C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1CE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9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w00002\AppData\Local\Temp\Docs\R1-180341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C279B-EBCF-426A-9CD1-F844E8428892}">
  <ds:schemaRefs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3e5469df-49c0-4f8e-8391-f585965f44db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28c2b7ba-9a77-416a-84c3-ad5406b8260e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A23F7EA-DA1A-4395-91E2-DB9A1E82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59B44F-B992-47F9-A366-CC8135E3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1268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Nokia</cp:lastModifiedBy>
  <cp:revision>2</cp:revision>
  <dcterms:created xsi:type="dcterms:W3CDTF">2018-04-14T21:10:00Z</dcterms:created>
  <dcterms:modified xsi:type="dcterms:W3CDTF">2018-04-14T21:10:00Z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